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8C64" w14:textId="77777777" w:rsidR="00AA0F36" w:rsidRDefault="00AA0F36" w:rsidP="00AA0F36">
      <w:r>
        <w:t>On-Demand Training (Holistic Rubric)</w:t>
      </w:r>
    </w:p>
    <w:p w14:paraId="4430A14F" w14:textId="77777777" w:rsidR="00AA0F36" w:rsidRDefault="00AA0F36" w:rsidP="00AA0F36"/>
    <w:p w14:paraId="292855E4" w14:textId="18A92A65" w:rsidR="00675209" w:rsidRDefault="00AA0F36" w:rsidP="00AA0F36">
      <w:r>
        <w:t xml:space="preserve">Using the Broadcast Monitor Workflow in the software, participants will learn to calibrate the professional broadcast monitors from Sony, Canon, and Ikegami.  Students will use the concepts in </w:t>
      </w:r>
      <w:r w:rsidRPr="00AA0F36">
        <w:rPr>
          <w:i/>
        </w:rPr>
        <w:t>Understanding the Calibration Results</w:t>
      </w:r>
      <w:r>
        <w:t xml:space="preserve"> to identify why colour in the monitor shifts and explain how corrections are applied.</w:t>
      </w:r>
    </w:p>
    <w:tbl>
      <w:tblPr>
        <w:tblStyle w:val="TableGrid"/>
        <w:tblW w:w="0" w:type="auto"/>
        <w:tblLook w:val="04A0" w:firstRow="1" w:lastRow="0" w:firstColumn="1" w:lastColumn="0" w:noHBand="0" w:noVBand="1"/>
      </w:tblPr>
      <w:tblGrid>
        <w:gridCol w:w="756"/>
        <w:gridCol w:w="7604"/>
        <w:gridCol w:w="990"/>
      </w:tblGrid>
      <w:tr w:rsidR="00675209" w14:paraId="599859AA" w14:textId="77777777" w:rsidTr="00675209">
        <w:tc>
          <w:tcPr>
            <w:tcW w:w="758" w:type="dxa"/>
          </w:tcPr>
          <w:p w14:paraId="57E482AD" w14:textId="170B89BC" w:rsidR="00675209" w:rsidRDefault="00675209" w:rsidP="00D727ED">
            <w:r>
              <w:t>Level</w:t>
            </w:r>
          </w:p>
        </w:tc>
        <w:tc>
          <w:tcPr>
            <w:tcW w:w="7884" w:type="dxa"/>
          </w:tcPr>
          <w:p w14:paraId="74761BBC" w14:textId="1EDA9066" w:rsidR="00675209" w:rsidRDefault="00675209" w:rsidP="00675209">
            <w:pPr>
              <w:jc w:val="center"/>
            </w:pPr>
            <w:r>
              <w:t>Achievement</w:t>
            </w:r>
          </w:p>
        </w:tc>
        <w:tc>
          <w:tcPr>
            <w:tcW w:w="708" w:type="dxa"/>
          </w:tcPr>
          <w:p w14:paraId="7212E2EC" w14:textId="7E5A1B96" w:rsidR="00675209" w:rsidRDefault="00675209" w:rsidP="00D727ED">
            <w:r>
              <w:t>Gr</w:t>
            </w:r>
          </w:p>
        </w:tc>
      </w:tr>
      <w:tr w:rsidR="00675209" w14:paraId="218838C4" w14:textId="77777777" w:rsidTr="00675209">
        <w:tc>
          <w:tcPr>
            <w:tcW w:w="758" w:type="dxa"/>
          </w:tcPr>
          <w:p w14:paraId="44B4B82F" w14:textId="30AFA18D" w:rsidR="00675209" w:rsidRDefault="00675209" w:rsidP="00D727ED">
            <w:r>
              <w:t>4</w:t>
            </w:r>
          </w:p>
        </w:tc>
        <w:tc>
          <w:tcPr>
            <w:tcW w:w="7884" w:type="dxa"/>
          </w:tcPr>
          <w:p w14:paraId="640AAC5A" w14:textId="5DE1B68F" w:rsidR="00675209" w:rsidRDefault="00AA0F36" w:rsidP="00D727ED">
            <w:r w:rsidRPr="00AA0F36">
              <w:t xml:space="preserve">Calibration results completed, and a summary report generated for all three broadcast monitors. The written summary identifies the </w:t>
            </w:r>
            <w:r w:rsidR="00435051">
              <w:t xml:space="preserve">4 </w:t>
            </w:r>
            <w:r w:rsidRPr="00AA0F36">
              <w:t>colorimetry issues with each of the monitors, explains how the issues would affect the operations and outline</w:t>
            </w:r>
            <w:r w:rsidR="00435051">
              <w:t>s the</w:t>
            </w:r>
            <w:r w:rsidRPr="00AA0F36">
              <w:t xml:space="preserve"> 5 or more steps taken in to make the corrections. The written summary reads smoothly and is within the </w:t>
            </w:r>
            <w:r w:rsidR="00435051">
              <w:t>1</w:t>
            </w:r>
            <w:r w:rsidRPr="00AA0F36">
              <w:t>50-word limit.</w:t>
            </w:r>
          </w:p>
        </w:tc>
        <w:tc>
          <w:tcPr>
            <w:tcW w:w="708" w:type="dxa"/>
          </w:tcPr>
          <w:p w14:paraId="0882EB44" w14:textId="6B69A65D" w:rsidR="00675209" w:rsidRDefault="00EA19FF" w:rsidP="00D727ED">
            <w:r>
              <w:t xml:space="preserve">TopGun </w:t>
            </w:r>
            <w:r w:rsidR="00C7710E">
              <w:t>Badge</w:t>
            </w:r>
          </w:p>
        </w:tc>
      </w:tr>
      <w:tr w:rsidR="00675209" w14:paraId="0705CFF8" w14:textId="77777777" w:rsidTr="00675209">
        <w:tc>
          <w:tcPr>
            <w:tcW w:w="758" w:type="dxa"/>
          </w:tcPr>
          <w:p w14:paraId="01F67F5D" w14:textId="0BB6AAC0" w:rsidR="00675209" w:rsidRDefault="00675209" w:rsidP="00D727ED">
            <w:r>
              <w:t>3</w:t>
            </w:r>
          </w:p>
        </w:tc>
        <w:tc>
          <w:tcPr>
            <w:tcW w:w="7884" w:type="dxa"/>
          </w:tcPr>
          <w:p w14:paraId="6880C330" w14:textId="77112259" w:rsidR="00675209" w:rsidRDefault="00AA0F36" w:rsidP="00D727ED">
            <w:r w:rsidRPr="00AA0F36">
              <w:t xml:space="preserve">Calibration results completed, and a summary report generated for all </w:t>
            </w:r>
            <w:r w:rsidR="00435051">
              <w:t xml:space="preserve">3 </w:t>
            </w:r>
            <w:r w:rsidRPr="00AA0F36">
              <w:t>broadcast monitors. The written summary identifies the initial issues with the monitors, explains how the issues would affect the operations and outline</w:t>
            </w:r>
            <w:r w:rsidR="00435051">
              <w:t>s the</w:t>
            </w:r>
            <w:r w:rsidRPr="00AA0F36">
              <w:t xml:space="preserve"> 1-4 steps needed to make the colour corrections.  The written summary is within the </w:t>
            </w:r>
            <w:r w:rsidR="00435051">
              <w:t>1</w:t>
            </w:r>
            <w:r w:rsidRPr="00AA0F36">
              <w:t>50-word limit</w:t>
            </w:r>
            <w:r w:rsidR="00435051">
              <w:t>,</w:t>
            </w:r>
            <w:r w:rsidRPr="00AA0F36">
              <w:t xml:space="preserve"> but has some errors in structure and spelling   </w:t>
            </w:r>
          </w:p>
        </w:tc>
        <w:tc>
          <w:tcPr>
            <w:tcW w:w="708" w:type="dxa"/>
          </w:tcPr>
          <w:p w14:paraId="2ECCEF51" w14:textId="5B505E7A" w:rsidR="00675209" w:rsidRDefault="00C7710E" w:rsidP="00D727ED">
            <w:r>
              <w:t>Silver Badge</w:t>
            </w:r>
          </w:p>
        </w:tc>
      </w:tr>
      <w:tr w:rsidR="00675209" w14:paraId="22DB54BD" w14:textId="77777777" w:rsidTr="00675209">
        <w:tc>
          <w:tcPr>
            <w:tcW w:w="758" w:type="dxa"/>
          </w:tcPr>
          <w:p w14:paraId="050812E5" w14:textId="79C1517A" w:rsidR="00675209" w:rsidRDefault="00675209" w:rsidP="00D727ED">
            <w:r>
              <w:t>2</w:t>
            </w:r>
          </w:p>
        </w:tc>
        <w:tc>
          <w:tcPr>
            <w:tcW w:w="7884" w:type="dxa"/>
          </w:tcPr>
          <w:p w14:paraId="21C99EB4" w14:textId="02BD1F1F" w:rsidR="00675209" w:rsidRDefault="00AA0F36" w:rsidP="00D727ED">
            <w:r w:rsidRPr="00AA0F36">
              <w:t xml:space="preserve">Calibration results completed, and a summary report generated for at least one of the broadcast monitors. The written summary identifies the initial issues with the monitors, but incorrectly identifies the </w:t>
            </w:r>
            <w:r w:rsidR="00435051">
              <w:t xml:space="preserve">one or two of </w:t>
            </w:r>
            <w:r w:rsidRPr="00AA0F36">
              <w:t xml:space="preserve">issues would affect the operations and the steps needed to make the colour corrections. The written summary is within the </w:t>
            </w:r>
            <w:r w:rsidR="00435051">
              <w:t>1</w:t>
            </w:r>
            <w:r w:rsidRPr="00AA0F36">
              <w:t>50-word limit</w:t>
            </w:r>
            <w:r w:rsidR="00435051">
              <w:t>, has some errors in structure and speling,</w:t>
            </w:r>
            <w:bookmarkStart w:id="0" w:name="_GoBack"/>
            <w:bookmarkEnd w:id="0"/>
            <w:r w:rsidRPr="00AA0F36">
              <w:t xml:space="preserve"> but incorrectly identifies the technologies.    </w:t>
            </w:r>
          </w:p>
        </w:tc>
        <w:tc>
          <w:tcPr>
            <w:tcW w:w="708" w:type="dxa"/>
          </w:tcPr>
          <w:p w14:paraId="4EDA2C1E" w14:textId="41599D3D" w:rsidR="00675209" w:rsidRDefault="00C7710E" w:rsidP="00D727ED">
            <w:r>
              <w:t>Sticker</w:t>
            </w:r>
          </w:p>
        </w:tc>
      </w:tr>
      <w:tr w:rsidR="00675209" w14:paraId="029C8801" w14:textId="77777777" w:rsidTr="00675209">
        <w:tc>
          <w:tcPr>
            <w:tcW w:w="758" w:type="dxa"/>
          </w:tcPr>
          <w:p w14:paraId="534EA855" w14:textId="085FAB56" w:rsidR="00675209" w:rsidRDefault="00675209" w:rsidP="00D727ED">
            <w:r>
              <w:t>1</w:t>
            </w:r>
          </w:p>
        </w:tc>
        <w:tc>
          <w:tcPr>
            <w:tcW w:w="7884" w:type="dxa"/>
          </w:tcPr>
          <w:p w14:paraId="0B9C9E46" w14:textId="1105C2D8" w:rsidR="00675209" w:rsidRDefault="00AA0F36" w:rsidP="00D727ED">
            <w:r w:rsidRPr="00AA0F36">
              <w:t xml:space="preserve">Calibration results and summary not completed.  The written summary incorrectly identifies the initial issues with the monitors, the issues that affect the operations and the steps needed to make the colour corrections.       </w:t>
            </w:r>
          </w:p>
        </w:tc>
        <w:tc>
          <w:tcPr>
            <w:tcW w:w="708" w:type="dxa"/>
          </w:tcPr>
          <w:p w14:paraId="12708B4B" w14:textId="71EEDADE" w:rsidR="00675209" w:rsidRDefault="00C7710E" w:rsidP="00D727ED">
            <w:r>
              <w:t>No badge</w:t>
            </w:r>
          </w:p>
        </w:tc>
      </w:tr>
      <w:tr w:rsidR="00675209" w14:paraId="45A1FF96" w14:textId="77777777" w:rsidTr="00675209">
        <w:tc>
          <w:tcPr>
            <w:tcW w:w="758" w:type="dxa"/>
          </w:tcPr>
          <w:p w14:paraId="4A1A33FA" w14:textId="77777777" w:rsidR="00675209" w:rsidRDefault="00675209" w:rsidP="00D727ED"/>
        </w:tc>
        <w:tc>
          <w:tcPr>
            <w:tcW w:w="7884" w:type="dxa"/>
          </w:tcPr>
          <w:p w14:paraId="6A48DEB4" w14:textId="77777777" w:rsidR="00675209" w:rsidRDefault="00675209" w:rsidP="00D727ED"/>
        </w:tc>
        <w:tc>
          <w:tcPr>
            <w:tcW w:w="708" w:type="dxa"/>
          </w:tcPr>
          <w:p w14:paraId="08948AEB" w14:textId="77777777" w:rsidR="00675209" w:rsidRDefault="00675209" w:rsidP="00D727ED"/>
        </w:tc>
      </w:tr>
    </w:tbl>
    <w:p w14:paraId="78052560" w14:textId="77777777" w:rsidR="00675209" w:rsidRDefault="00675209" w:rsidP="00D727ED"/>
    <w:p w14:paraId="2528D663" w14:textId="2AB548B7" w:rsidR="00B37225" w:rsidRDefault="00B37225" w:rsidP="00D727ED"/>
    <w:p w14:paraId="1B83468D" w14:textId="16364FBD" w:rsidR="00B37225" w:rsidRDefault="00B37225" w:rsidP="00D727ED"/>
    <w:p w14:paraId="5D64BF53" w14:textId="4ED2A7E6" w:rsidR="00D727ED" w:rsidRPr="00D16DB3" w:rsidRDefault="00D727ED" w:rsidP="00D727ED">
      <w:pPr>
        <w:rPr>
          <w:lang w:val="en-US"/>
        </w:rPr>
      </w:pPr>
    </w:p>
    <w:sectPr w:rsidR="00D727ED" w:rsidRPr="00D16DB3" w:rsidSect="008035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313"/>
    <w:multiLevelType w:val="hybridMultilevel"/>
    <w:tmpl w:val="C210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04894"/>
    <w:multiLevelType w:val="hybridMultilevel"/>
    <w:tmpl w:val="7BFE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ED"/>
    <w:rsid w:val="000B0503"/>
    <w:rsid w:val="000E25E4"/>
    <w:rsid w:val="00285241"/>
    <w:rsid w:val="00435051"/>
    <w:rsid w:val="004F0BE5"/>
    <w:rsid w:val="00675209"/>
    <w:rsid w:val="006852BD"/>
    <w:rsid w:val="006B629E"/>
    <w:rsid w:val="00721589"/>
    <w:rsid w:val="00746A3C"/>
    <w:rsid w:val="0077277D"/>
    <w:rsid w:val="00795EFC"/>
    <w:rsid w:val="007A7F08"/>
    <w:rsid w:val="008035CC"/>
    <w:rsid w:val="009728AC"/>
    <w:rsid w:val="009E153B"/>
    <w:rsid w:val="00A566C3"/>
    <w:rsid w:val="00A9422D"/>
    <w:rsid w:val="00AA0F36"/>
    <w:rsid w:val="00B37225"/>
    <w:rsid w:val="00C7710E"/>
    <w:rsid w:val="00D16DB3"/>
    <w:rsid w:val="00D727ED"/>
    <w:rsid w:val="00E5200A"/>
    <w:rsid w:val="00EA19FF"/>
    <w:rsid w:val="00F6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BFD952"/>
  <w14:defaultImageDpi w14:val="32767"/>
  <w15:chartTrackingRefBased/>
  <w15:docId w15:val="{8C56C47E-BA25-904F-B6D1-0438B53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25"/>
    <w:pPr>
      <w:ind w:left="720"/>
      <w:contextualSpacing/>
    </w:pPr>
  </w:style>
  <w:style w:type="paragraph" w:customStyle="1" w:styleId="Default">
    <w:name w:val="Default"/>
    <w:rsid w:val="00D16DB3"/>
    <w:pPr>
      <w:autoSpaceDE w:val="0"/>
      <w:autoSpaceDN w:val="0"/>
      <w:adjustRightInd w:val="0"/>
    </w:pPr>
    <w:rPr>
      <w:rFonts w:ascii="Calibri" w:hAnsi="Calibri" w:cs="Calibri"/>
      <w:color w:val="000000"/>
    </w:rPr>
  </w:style>
  <w:style w:type="table" w:styleId="TableGrid">
    <w:name w:val="Table Grid"/>
    <w:basedOn w:val="TableNormal"/>
    <w:uiPriority w:val="39"/>
    <w:rsid w:val="0067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Strable</dc:creator>
  <cp:keywords/>
  <dc:description/>
  <cp:lastModifiedBy>Doug Strable</cp:lastModifiedBy>
  <cp:revision>6</cp:revision>
  <dcterms:created xsi:type="dcterms:W3CDTF">2018-09-20T04:13:00Z</dcterms:created>
  <dcterms:modified xsi:type="dcterms:W3CDTF">2018-09-20T07:27:00Z</dcterms:modified>
</cp:coreProperties>
</file>