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0A1" w:rsidRDefault="00A910A1" w:rsidP="001D797A">
      <w:pPr>
        <w:tabs>
          <w:tab w:val="center" w:pos="7200"/>
        </w:tabs>
      </w:pPr>
    </w:p>
    <w:p w:rsidR="00787502" w:rsidRDefault="00787502" w:rsidP="00787502">
      <w:pPr>
        <w:spacing w:after="0" w:line="240" w:lineRule="atLeast"/>
        <w:jc w:val="center"/>
        <w:textAlignment w:val="baseline"/>
        <w:outlineLvl w:val="0"/>
        <w:rPr>
          <w:rFonts w:ascii="Georgia" w:eastAsia="Times New Roman" w:hAnsi="Georgia" w:cs="Times New Roman"/>
          <w:color w:val="3D3D3D"/>
          <w:spacing w:val="-15"/>
          <w:kern w:val="36"/>
          <w:sz w:val="54"/>
          <w:szCs w:val="54"/>
        </w:rPr>
      </w:pPr>
      <w:r>
        <w:rPr>
          <w:rFonts w:ascii="Georgia" w:eastAsia="Times New Roman" w:hAnsi="Georgia" w:cs="Times New Roman"/>
          <w:color w:val="3D3D3D"/>
          <w:spacing w:val="-15"/>
          <w:kern w:val="36"/>
          <w:sz w:val="54"/>
          <w:szCs w:val="54"/>
        </w:rPr>
        <w:t>Qualitative E-Interview Tips</w:t>
      </w:r>
    </w:p>
    <w:p w:rsidR="00787502" w:rsidRPr="00787502" w:rsidRDefault="0096016E" w:rsidP="00787502">
      <w:pPr>
        <w:spacing w:after="0" w:line="240" w:lineRule="atLeast"/>
        <w:jc w:val="center"/>
        <w:textAlignment w:val="baseline"/>
        <w:outlineLvl w:val="0"/>
        <w:rPr>
          <w:rFonts w:ascii="Georgia" w:eastAsia="Times New Roman" w:hAnsi="Georgia" w:cs="Times New Roman"/>
          <w:color w:val="3D3D3D"/>
          <w:spacing w:val="-15"/>
          <w:kern w:val="36"/>
          <w:sz w:val="54"/>
          <w:szCs w:val="54"/>
        </w:rPr>
      </w:pPr>
      <w:r>
        <w:rPr>
          <w:rFonts w:ascii="Georgia" w:eastAsia="Times New Roman" w:hAnsi="Georgia" w:cs="Times New Roman"/>
          <w:noProof/>
          <w:color w:val="3D3D3D"/>
          <w:spacing w:val="-15"/>
          <w:kern w:val="36"/>
          <w:sz w:val="54"/>
          <w:szCs w:val="5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4" type="#_x0000_t32" style="position:absolute;left:0;text-align:left;margin-left:38pt;margin-top:9.8pt;width:640pt;height:9pt;flip:y;z-index:251678720" o:connectortype="straight" strokecolor="#92d050">
            <v:stroke startarrow="oval" endarrow="oval"/>
          </v:shape>
        </w:pict>
      </w:r>
    </w:p>
    <w:p w:rsidR="00787502" w:rsidRPr="00A22CE3" w:rsidRDefault="009E3E71" w:rsidP="00A007D7">
      <w:pPr>
        <w:jc w:val="center"/>
        <w:rPr>
          <w:rFonts w:asciiTheme="majorHAnsi" w:hAnsiTheme="majorHAnsi"/>
          <w:b/>
          <w:noProof/>
          <w:sz w:val="24"/>
          <w:szCs w:val="24"/>
        </w:rPr>
      </w:pPr>
      <w:r>
        <w:rPr>
          <w:rFonts w:asciiTheme="majorHAnsi" w:hAnsiTheme="majorHAnsi"/>
          <w:b/>
          <w:noProof/>
          <w:sz w:val="24"/>
          <w:szCs w:val="24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1416050</wp:posOffset>
            </wp:positionV>
            <wp:extent cx="5251450" cy="2740660"/>
            <wp:effectExtent l="171450" t="133350" r="368300" b="307340"/>
            <wp:wrapSquare wrapText="bothSides"/>
            <wp:docPr id="7" name="Picture 11" descr="Knowledge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Knowledge (2)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0" cy="27406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787502">
        <w:rPr>
          <w:rFonts w:asciiTheme="majorHAnsi" w:hAnsiTheme="majorHAnsi"/>
          <w:b/>
          <w:noProof/>
          <w:sz w:val="24"/>
          <w:szCs w:val="24"/>
        </w:rPr>
        <w:t>Mapping the Research Design</w:t>
      </w:r>
    </w:p>
    <w:p w:rsidR="00787502" w:rsidRPr="000650A8" w:rsidRDefault="00787502" w:rsidP="000650A8">
      <w:pPr>
        <w:spacing w:after="0" w:line="240" w:lineRule="auto"/>
      </w:pPr>
      <w:r w:rsidRPr="000650A8">
        <w:t xml:space="preserve">An underlying principle for the approaches described in </w:t>
      </w:r>
      <w:r w:rsidRPr="000650A8">
        <w:rPr>
          <w:i/>
        </w:rPr>
        <w:t>Online Interviews in Real Time</w:t>
      </w:r>
      <w:r w:rsidRPr="000650A8">
        <w:t xml:space="preserve"> and </w:t>
      </w:r>
      <w:r w:rsidRPr="000650A8">
        <w:rPr>
          <w:i/>
        </w:rPr>
        <w:t>Cases in Online Interviews in Real Time</w:t>
      </w:r>
      <w:r w:rsidRPr="000650A8">
        <w:t xml:space="preserve"> is the need for alignment of research purpose, theories, methods and methodologies in the effort to create new knowledge. </w:t>
      </w:r>
      <w:r w:rsidR="00A007D7">
        <w:t xml:space="preserve"> Such a</w:t>
      </w:r>
      <w:r w:rsidR="000650A8" w:rsidRPr="000650A8">
        <w:t xml:space="preserve">lignment is not unique to online interview research, however, a clear depiction of the design can strengthen the rationale for </w:t>
      </w:r>
      <w:r w:rsidR="00A007D7">
        <w:t xml:space="preserve">using </w:t>
      </w:r>
      <w:r w:rsidR="000650A8" w:rsidRPr="000650A8">
        <w:t xml:space="preserve">online methods. </w:t>
      </w:r>
      <w:r w:rsidRPr="000650A8">
        <w:t xml:space="preserve">This visual map shows </w:t>
      </w:r>
      <w:r w:rsidR="000650A8" w:rsidRPr="000650A8">
        <w:t>relationships of these components in a</w:t>
      </w:r>
      <w:r w:rsidRPr="000650A8">
        <w:t xml:space="preserve"> research design.</w:t>
      </w:r>
      <w:r w:rsidR="000650A8">
        <w:br/>
      </w:r>
    </w:p>
    <w:p w:rsidR="00787502" w:rsidRPr="000650A8" w:rsidRDefault="00787502" w:rsidP="000650A8">
      <w:pPr>
        <w:spacing w:after="0" w:line="240" w:lineRule="auto"/>
      </w:pPr>
      <w:r w:rsidRPr="000650A8">
        <w:t>Four inter-related facets of research</w:t>
      </w:r>
      <w:r w:rsidR="009E3E71">
        <w:t xml:space="preserve"> are</w:t>
      </w:r>
      <w:r w:rsidRPr="000650A8">
        <w:t xml:space="preserve"> defined for our purposes as:</w:t>
      </w:r>
      <w:r w:rsidR="000650A8">
        <w:br/>
      </w:r>
    </w:p>
    <w:p w:rsidR="009E3E71" w:rsidRDefault="00787502" w:rsidP="000650A8">
      <w:pPr>
        <w:pStyle w:val="Bulletedlist"/>
        <w:rPr>
          <w:sz w:val="22"/>
          <w:szCs w:val="22"/>
        </w:rPr>
      </w:pPr>
      <w:r w:rsidRPr="000650A8">
        <w:rPr>
          <w:b/>
          <w:i/>
          <w:sz w:val="22"/>
          <w:szCs w:val="22"/>
        </w:rPr>
        <w:t>Epistemology</w:t>
      </w:r>
      <w:r w:rsidRPr="000650A8">
        <w:rPr>
          <w:b/>
          <w:sz w:val="22"/>
          <w:szCs w:val="22"/>
        </w:rPr>
        <w:t xml:space="preserve"> </w:t>
      </w:r>
      <w:r w:rsidRPr="000650A8">
        <w:rPr>
          <w:sz w:val="22"/>
          <w:szCs w:val="22"/>
        </w:rPr>
        <w:t>refers to the study of the nature of knowledge, or the study of how knowledge is justified;</w:t>
      </w:r>
    </w:p>
    <w:p w:rsidR="009E3E71" w:rsidRDefault="009E3E71" w:rsidP="000650A8">
      <w:pPr>
        <w:pStyle w:val="Bulletedlist"/>
        <w:rPr>
          <w:sz w:val="22"/>
          <w:szCs w:val="22"/>
        </w:rPr>
      </w:pPr>
    </w:p>
    <w:p w:rsidR="00787502" w:rsidRPr="000650A8" w:rsidRDefault="00787502" w:rsidP="000650A8">
      <w:pPr>
        <w:pStyle w:val="Bulletedlist"/>
        <w:rPr>
          <w:sz w:val="22"/>
          <w:szCs w:val="22"/>
        </w:rPr>
      </w:pPr>
      <w:r w:rsidRPr="000650A8">
        <w:rPr>
          <w:b/>
          <w:i/>
          <w:sz w:val="22"/>
          <w:szCs w:val="22"/>
        </w:rPr>
        <w:t>Theory</w:t>
      </w:r>
      <w:r w:rsidRPr="000650A8">
        <w:rPr>
          <w:b/>
          <w:sz w:val="22"/>
          <w:szCs w:val="22"/>
        </w:rPr>
        <w:t xml:space="preserve"> </w:t>
      </w:r>
      <w:r w:rsidRPr="000650A8">
        <w:rPr>
          <w:sz w:val="22"/>
          <w:szCs w:val="22"/>
        </w:rPr>
        <w:t xml:space="preserve">refers to an explanation that is internally consistent, supportive of other theories, and gives new insights. An important characteristic of theory is that it is predictive.  </w:t>
      </w:r>
    </w:p>
    <w:p w:rsidR="00787502" w:rsidRPr="000650A8" w:rsidRDefault="00787502" w:rsidP="000650A8">
      <w:pPr>
        <w:pStyle w:val="Bulletedlist"/>
        <w:rPr>
          <w:sz w:val="22"/>
          <w:szCs w:val="22"/>
        </w:rPr>
      </w:pPr>
      <w:r w:rsidRPr="000650A8">
        <w:rPr>
          <w:b/>
          <w:i/>
          <w:sz w:val="22"/>
          <w:szCs w:val="22"/>
        </w:rPr>
        <w:t>Methodology</w:t>
      </w:r>
      <w:r w:rsidRPr="000650A8">
        <w:rPr>
          <w:sz w:val="22"/>
          <w:szCs w:val="22"/>
        </w:rPr>
        <w:t xml:space="preserve"> refers to the study of, and justification for the methods used to conduct the research </w:t>
      </w:r>
      <w:r w:rsidR="0096016E" w:rsidRPr="000650A8">
        <w:rPr>
          <w:sz w:val="22"/>
          <w:szCs w:val="22"/>
        </w:rPr>
        <w:fldChar w:fldCharType="begin"/>
      </w:r>
      <w:r w:rsidRPr="000650A8">
        <w:rPr>
          <w:sz w:val="22"/>
          <w:szCs w:val="22"/>
        </w:rPr>
        <w:instrText xml:space="preserve"> ADDIN EN.CITE &lt;EndNote&gt;&lt;Cite&gt;&lt;Author&gt;Gray&lt;/Author&gt;&lt;Year&gt;2004&lt;/Year&gt;&lt;RecNum&gt;405&lt;/RecNum&gt;&lt;record&gt;&lt;rec-number&gt;405&lt;/rec-number&gt;&lt;foreign-keys&gt;&lt;key app="EN" db-id="2pxfewwxa55svgex5xpxxevxeas2vwd5tzez"&gt;405&lt;/key&gt;&lt;/foreign-keys&gt;&lt;ref-type name="Book"&gt;6&lt;/ref-type&gt;&lt;contributors&gt;&lt;authors&gt;&lt;author&gt;David Gray&lt;/author&gt;&lt;/authors&gt;&lt;/contributors&gt;&lt;titles&gt;&lt;title&gt;Doing research in the real world&lt;/title&gt;&lt;/titles&gt;&lt;dates&gt;&lt;year&gt;2004&lt;/year&gt;&lt;/dates&gt;&lt;pub-location&gt;London&lt;/pub-location&gt;&lt;publisher&gt;Sage&lt;/publisher&gt;&lt;urls&gt;&lt;/urls&gt;&lt;/record&gt;&lt;/Cite&gt;&lt;/EndNote&gt;</w:instrText>
      </w:r>
      <w:r w:rsidR="0096016E" w:rsidRPr="000650A8">
        <w:rPr>
          <w:sz w:val="22"/>
          <w:szCs w:val="22"/>
        </w:rPr>
        <w:fldChar w:fldCharType="separate"/>
      </w:r>
      <w:r w:rsidRPr="000650A8">
        <w:rPr>
          <w:sz w:val="22"/>
          <w:szCs w:val="22"/>
        </w:rPr>
        <w:t>(Gray, 2004)</w:t>
      </w:r>
      <w:r w:rsidR="0096016E" w:rsidRPr="000650A8">
        <w:rPr>
          <w:sz w:val="22"/>
          <w:szCs w:val="22"/>
        </w:rPr>
        <w:fldChar w:fldCharType="end"/>
      </w:r>
      <w:r w:rsidRPr="000650A8">
        <w:rPr>
          <w:sz w:val="22"/>
          <w:szCs w:val="22"/>
        </w:rPr>
        <w:t xml:space="preserve">. Methodologies emerged from academic disciplines in the social and physical sciences and, while considerable cross-disciplinary exchange occurs, choices generally place the study into a disciplinary context. </w:t>
      </w:r>
    </w:p>
    <w:p w:rsidR="00787502" w:rsidRPr="000650A8" w:rsidRDefault="00787502" w:rsidP="000650A8">
      <w:pPr>
        <w:pStyle w:val="Bulletedlist"/>
        <w:rPr>
          <w:sz w:val="22"/>
          <w:szCs w:val="22"/>
        </w:rPr>
      </w:pPr>
      <w:r w:rsidRPr="000650A8">
        <w:rPr>
          <w:b/>
          <w:i/>
          <w:sz w:val="22"/>
          <w:szCs w:val="22"/>
        </w:rPr>
        <w:t>Method</w:t>
      </w:r>
      <w:r w:rsidRPr="000650A8">
        <w:rPr>
          <w:sz w:val="22"/>
          <w:szCs w:val="22"/>
        </w:rPr>
        <w:t xml:space="preserve"> refers to the practical steps used to conduct the study </w:t>
      </w:r>
      <w:r w:rsidR="0096016E" w:rsidRPr="000650A8">
        <w:rPr>
          <w:sz w:val="22"/>
          <w:szCs w:val="22"/>
        </w:rPr>
        <w:fldChar w:fldCharType="begin"/>
      </w:r>
      <w:r w:rsidRPr="000650A8">
        <w:rPr>
          <w:sz w:val="22"/>
          <w:szCs w:val="22"/>
        </w:rPr>
        <w:instrText xml:space="preserve"> ADDIN EN.CITE &lt;EndNote&gt;&lt;Cite&gt;&lt;Author&gt;Anfara&lt;/Author&gt;&lt;Year&gt;2006&lt;/Year&gt;&lt;RecNum&gt;92&lt;/RecNum&gt;&lt;record&gt;&lt;rec-number&gt;92&lt;/rec-number&gt;&lt;foreign-keys&gt;&lt;key app="EN" db-id="sfvpeszabapd2ee2ff2vss5c95zzrwdzwsv9"&gt;92&lt;/key&gt;&lt;/foreign-keys&gt;&lt;ref-type name="Edited Book"&gt;28&lt;/ref-type&gt;&lt;contributors&gt;&lt;authors&gt;&lt;author&gt;Vincent A. Anfara&lt;/author&gt;&lt;author&gt;Norma T. Mertz&lt;/author&gt;&lt;/authors&gt;&lt;/contributors&gt;&lt;titles&gt;&lt;title&gt;Theoretical frameworks in qualitative research&lt;/title&gt;&lt;/titles&gt;&lt;dates&gt;&lt;year&gt;2006&lt;/year&gt;&lt;/dates&gt;&lt;pub-location&gt;Thousand Oaks&lt;/pub-location&gt;&lt;publisher&gt;Sage Publications&lt;/publisher&gt;&lt;urls&gt;&lt;/urls&gt;&lt;/record&gt;&lt;/Cite&gt;&lt;Cite&gt;&lt;Author&gt;Carter&lt;/Author&gt;&lt;Year&gt;2007&lt;/Year&gt;&lt;RecNum&gt;67&lt;/RecNum&gt;&lt;record&gt;&lt;rec-number&gt;67&lt;/rec-number&gt;&lt;foreign-keys&gt;&lt;key app="EN" db-id="sfvpeszabapd2ee2ff2vss5c95zzrwdzwsv9"&gt;67&lt;/key&gt;&lt;/foreign-keys&gt;&lt;ref-type name="Journal Article"&gt;17&lt;/ref-type&gt;&lt;contributors&gt;&lt;authors&gt;&lt;author&gt;Stacy M. Carter&lt;/author&gt;&lt;author&gt;Miles Little&lt;/author&gt;&lt;/authors&gt;&lt;/contributors&gt;&lt;titles&gt;&lt;title&gt;Justifying knowledge, justifying method, taking action: epistemologies, methodologies, and methods in qualitative research&lt;/title&gt;&lt;secondary-title&gt;Qualitative Health Research&lt;/secondary-title&gt;&lt;/titles&gt;&lt;periodical&gt;&lt;full-title&gt;Qualitative Health Research&lt;/full-title&gt;&lt;/periodical&gt;&lt;pages&gt;1316-1328&lt;/pages&gt;&lt;volume&gt;17&lt;/volume&gt;&lt;number&gt;10&lt;/number&gt;&lt;dates&gt;&lt;year&gt;2007&lt;/year&gt;&lt;/dates&gt;&lt;urls&gt;&lt;/urls&gt;&lt;/record&gt;&lt;/Cite&gt;&lt;/EndNote&gt;</w:instrText>
      </w:r>
      <w:r w:rsidR="0096016E" w:rsidRPr="000650A8">
        <w:rPr>
          <w:sz w:val="22"/>
          <w:szCs w:val="22"/>
        </w:rPr>
        <w:fldChar w:fldCharType="separate"/>
      </w:r>
      <w:r w:rsidRPr="000650A8">
        <w:rPr>
          <w:sz w:val="22"/>
          <w:szCs w:val="22"/>
        </w:rPr>
        <w:t>(Anfara &amp; Mertz, 2006; Carter &amp; Little, 2007)</w:t>
      </w:r>
      <w:r w:rsidR="0096016E" w:rsidRPr="000650A8">
        <w:rPr>
          <w:sz w:val="22"/>
          <w:szCs w:val="22"/>
        </w:rPr>
        <w:fldChar w:fldCharType="end"/>
      </w:r>
      <w:r w:rsidR="009E3E71">
        <w:rPr>
          <w:sz w:val="22"/>
          <w:szCs w:val="22"/>
        </w:rPr>
        <w:t xml:space="preserve"> Interviews or observations are data collection methods</w:t>
      </w:r>
      <w:r w:rsidRPr="000650A8">
        <w:rPr>
          <w:sz w:val="22"/>
          <w:szCs w:val="22"/>
        </w:rPr>
        <w:t>.</w:t>
      </w:r>
    </w:p>
    <w:p w:rsidR="00787502" w:rsidRPr="000650A8" w:rsidRDefault="00787502" w:rsidP="000650A8">
      <w:pPr>
        <w:spacing w:after="0" w:line="240" w:lineRule="auto"/>
      </w:pPr>
    </w:p>
    <w:p w:rsidR="00787502" w:rsidRPr="000650A8" w:rsidRDefault="00787502" w:rsidP="000650A8">
      <w:pPr>
        <w:spacing w:after="0" w:line="240" w:lineRule="auto"/>
      </w:pPr>
      <w:r w:rsidRPr="000650A8">
        <w:rPr>
          <w:b/>
        </w:rPr>
        <w:t>Map your own study design!</w:t>
      </w:r>
      <w:r w:rsidRPr="000650A8">
        <w:t xml:space="preserve"> Use the Knowledge Map worksheet and visually describe key elements of your study. </w:t>
      </w:r>
    </w:p>
    <w:p w:rsidR="00787502" w:rsidRDefault="009E3E71" w:rsidP="001D797A">
      <w:pPr>
        <w:tabs>
          <w:tab w:val="center" w:pos="7200"/>
        </w:tabs>
      </w:pPr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margin-left:419.1pt;margin-top:456pt;width:295.9pt;height:75.75pt;z-index:251672576;mso-width-relative:margin;mso-height-relative:margin" strokecolor="#943634 [2405]">
            <v:textbox style="mso-next-textbox:#_x0000_s1039">
              <w:txbxContent>
                <w:p w:rsidR="00787502" w:rsidRDefault="00787502" w:rsidP="00787502">
                  <w:pPr>
                    <w:jc w:val="right"/>
                  </w:pPr>
                  <w:r>
                    <w:t>Methods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8" type="#_x0000_t202" style="position:absolute;margin-left:-3pt;margin-top:456.05pt;width:294.65pt;height:75.35pt;z-index:251671552;mso-width-relative:margin;mso-height-relative:margin" strokecolor="#5f497a [2407]">
            <v:textbox style="mso-next-textbox:#_x0000_s1038">
              <w:txbxContent>
                <w:p w:rsidR="00787502" w:rsidRDefault="00787502" w:rsidP="00787502">
                  <w:r>
                    <w:t>Methodology</w:t>
                  </w:r>
                </w:p>
              </w:txbxContent>
            </v:textbox>
          </v:shape>
        </w:pict>
      </w:r>
      <w:r w:rsidR="00E4250D">
        <w:rPr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40" type="#_x0000_t67" style="position:absolute;margin-left:13.6pt;margin-top:96.4pt;width:60.9pt;height:359.2pt;z-index:251673600" fillcolor="#e5dfec [663]" strokecolor="#5f497a [2407]">
            <v:textbox style="layout-flow:vertical-ideographic"/>
          </v:shape>
        </w:pict>
      </w:r>
      <w:r w:rsidR="00E4250D">
        <w:rPr>
          <w:noProof/>
        </w:rPr>
        <w:pict>
          <v:shape id="_x0000_s1041" type="#_x0000_t67" style="position:absolute;margin-left:644.55pt;margin-top:90.25pt;width:60.9pt;height:365.35pt;rotation:180;z-index:251674624" fillcolor="#dbe5f1 [660]" strokecolor="#365f91 [2404]">
            <v:textbox style="layout-flow:vertical-ideographic"/>
          </v:shape>
        </w:pict>
      </w:r>
      <w:r w:rsidR="00E4250D">
        <w:rPr>
          <w:noProof/>
        </w:rPr>
        <w:pict>
          <v:shape id="_x0000_s1037" type="#_x0000_t202" style="position:absolute;margin-left:418.3pt;margin-top:15.4pt;width:287.15pt;height:74.85pt;z-index:251670528;mso-width-percent:400;mso-width-percent:400;mso-width-relative:margin;mso-height-relative:margin" strokecolor="#548dd4 [1951]">
            <v:textbox style="mso-next-textbox:#_x0000_s1037">
              <w:txbxContent>
                <w:p w:rsidR="00787502" w:rsidRDefault="00787502" w:rsidP="00787502">
                  <w:pPr>
                    <w:jc w:val="right"/>
                  </w:pPr>
                  <w:r>
                    <w:t>Theories</w:t>
                  </w:r>
                </w:p>
              </w:txbxContent>
            </v:textbox>
          </v:shape>
        </w:pict>
      </w:r>
      <w:r w:rsidR="00E4250D">
        <w:rPr>
          <w:noProof/>
          <w:lang w:eastAsia="zh-TW"/>
        </w:rPr>
        <w:pict>
          <v:shape id="_x0000_s1036" type="#_x0000_t202" style="position:absolute;margin-left:13.6pt;margin-top:15pt;width:287.15pt;height:81pt;z-index:251669504;mso-width-percent:400;mso-width-percent:400;mso-width-relative:margin;mso-height-relative:margin" strokecolor="#76923c [2406]">
            <v:textbox style="mso-next-textbox:#_x0000_s1036">
              <w:txbxContent>
                <w:p w:rsidR="00787502" w:rsidRDefault="00787502" w:rsidP="00787502">
                  <w:r>
                    <w:t xml:space="preserve">Epistemology </w:t>
                  </w:r>
                </w:p>
              </w:txbxContent>
            </v:textbox>
          </v:shape>
        </w:pict>
      </w:r>
      <w:r w:rsidR="00E4250D">
        <w:rPr>
          <w:noProof/>
        </w:rPr>
        <w:pict>
          <v:shapetype id="_x0000_t52" coordsize="21600,21600" o:spt="52" adj="23400,24400,25200,21600,25200,4050,23400,4050" path="m@0@1l@2@3@4@5@6@7nfem@6,l@6,21600nfem,l21600,r,21600l,21600xe">
            <v:stroke joinstyle="miter"/>
            <v:formulas>
              <v:f eqn="val #0"/>
              <v:f eqn="val #1"/>
              <v:f eqn="val #2"/>
              <v:f eqn="val #3"/>
              <v:f eqn="val #4"/>
              <v:f eqn="val #5"/>
              <v:f eqn="val #6"/>
              <v:f eqn="val #7"/>
            </v:formulas>
            <v:path arrowok="t" o:extrusionok="f" gradientshapeok="t" o:connecttype="custom" o:connectlocs="@0,@1;10800,0;10800,21600;0,10800;21600,10800"/>
            <v:handles>
              <v:h position="#0,#1"/>
              <v:h position="#2,#3"/>
              <v:h position="#4,#5"/>
              <v:h position="#6,#7"/>
            </v:handles>
            <o:callout v:ext="edit" type="threeSegment" on="t" accentbar="t"/>
          </v:shapetype>
          <v:shape id="_x0000_s1046" type="#_x0000_t52" style="position:absolute;margin-left:89pt;margin-top:355.45pt;width:211.75pt;height:80.6pt;z-index:251680768" adj="23701,21600,24380,12113,24380,2412,22212,2412">
            <v:textbox style="mso-next-textbox:#_x0000_s1046">
              <w:txbxContent>
                <w:p w:rsidR="00E4250D" w:rsidRDefault="00E4250D">
                  <w:r>
                    <w:t>Research question or problem?</w:t>
                  </w:r>
                </w:p>
              </w:txbxContent>
            </v:textbox>
            <o:callout v:ext="edit" minusy="t"/>
          </v:shape>
        </w:pict>
      </w:r>
      <w:r w:rsidR="0096016E">
        <w:rPr>
          <w:noProof/>
        </w:rPr>
        <w:pict>
          <v:shape id="_x0000_s1043" type="#_x0000_t67" style="position:absolute;margin-left:323.15pt;margin-top:412.6pt;width:60.9pt;height:146.9pt;rotation:270;z-index:251676672" fillcolor="#e5b8b7 [1301]" strokecolor="#c0504d [3205]">
            <v:textbox style="layout-flow:vertical-ideographic"/>
          </v:shape>
        </w:pict>
      </w:r>
      <w:r w:rsidR="0096016E">
        <w:rPr>
          <w:noProof/>
        </w:rPr>
        <w:pict>
          <v:shape id="_x0000_s1042" type="#_x0000_t67" style="position:absolute;margin-left:323.15pt;margin-top:-13.6pt;width:60.9pt;height:146.9pt;rotation:90;z-index:251675648" fillcolor="#eaf1dd [662]" strokecolor="#76923c [2406]">
            <v:textbox style="layout-flow:vertical-ideographic"/>
          </v:shape>
        </w:pict>
      </w:r>
      <w:r w:rsidR="00787502">
        <w:tab/>
      </w:r>
      <w:r w:rsidR="00787502">
        <w:rPr>
          <w:noProof/>
        </w:rPr>
        <w:drawing>
          <wp:inline distT="0" distB="0" distL="0" distR="0">
            <wp:extent cx="4759491" cy="7117254"/>
            <wp:effectExtent l="1200150" t="0" r="1184109" b="0"/>
            <wp:docPr id="8" name="Picture 3" descr="Knowledge Framewo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nowledge Framework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762162" cy="71212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87502" w:rsidSect="001D797A">
      <w:foot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0A61" w:rsidRDefault="005E0A61" w:rsidP="00A007D7">
      <w:pPr>
        <w:spacing w:after="0" w:line="240" w:lineRule="auto"/>
      </w:pPr>
      <w:r>
        <w:separator/>
      </w:r>
    </w:p>
  </w:endnote>
  <w:endnote w:type="continuationSeparator" w:id="0">
    <w:p w:rsidR="005E0A61" w:rsidRDefault="005E0A61" w:rsidP="00A007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7D7" w:rsidRPr="00A007D7" w:rsidRDefault="00A007D7" w:rsidP="00A007D7">
    <w:pPr>
      <w:shd w:val="clear" w:color="auto" w:fill="FFFFFF"/>
      <w:spacing w:after="0" w:line="360" w:lineRule="atLeast"/>
      <w:rPr>
        <w:rFonts w:ascii="Helvetica" w:eastAsia="Times New Roman" w:hAnsi="Helvetica" w:cs="Times New Roman"/>
        <w:color w:val="808080"/>
        <w:sz w:val="26"/>
        <w:szCs w:val="26"/>
      </w:rPr>
    </w:pPr>
    <w:r>
      <w:rPr>
        <w:rFonts w:ascii="Helvetica" w:eastAsia="Times New Roman" w:hAnsi="Helvetica" w:cs="Times New Roman"/>
        <w:noProof/>
        <w:color w:val="808080"/>
        <w:sz w:val="26"/>
        <w:szCs w:val="26"/>
      </w:rPr>
      <w:drawing>
        <wp:inline distT="0" distB="0" distL="0" distR="0">
          <wp:extent cx="838200" cy="292100"/>
          <wp:effectExtent l="19050" t="0" r="0" b="0"/>
          <wp:docPr id="2" name="Picture 1" descr="http://i.creativecommons.org/l/by-nc-nd/3.0/88x3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i.creativecommons.org/l/by-nc-nd/3.0/88x3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292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Helvetica" w:eastAsia="Times New Roman" w:hAnsi="Helvetica" w:cs="Times New Roman"/>
        <w:color w:val="808080"/>
        <w:sz w:val="26"/>
        <w:szCs w:val="26"/>
      </w:rPr>
      <w:t xml:space="preserve"> </w:t>
    </w:r>
    <w:hyperlink r:id="rId2" w:history="1">
      <w:r w:rsidRPr="00A007D7">
        <w:rPr>
          <w:rStyle w:val="Hyperlink"/>
          <w:rFonts w:ascii="inherit" w:eastAsia="Times New Roman" w:hAnsi="inherit" w:cs="Times New Roman"/>
          <w:b/>
          <w:bCs/>
          <w:sz w:val="18"/>
          <w:szCs w:val="18"/>
        </w:rPr>
        <w:t>Attribution-NonCommercial-NoDerivs </w:t>
      </w:r>
      <w:r w:rsidRPr="00A007D7">
        <w:rPr>
          <w:rStyle w:val="Hyperlink"/>
          <w:rFonts w:ascii="inherit" w:eastAsia="Times New Roman" w:hAnsi="inherit" w:cs="Times New Roman"/>
          <w:b/>
          <w:bCs/>
          <w:sz w:val="18"/>
          <w:szCs w:val="18"/>
          <w:bdr w:val="none" w:sz="0" w:space="0" w:color="auto" w:frame="1"/>
        </w:rPr>
        <w:t xml:space="preserve"> </w:t>
      </w:r>
      <w:r w:rsidRPr="00A007D7">
        <w:rPr>
          <w:rStyle w:val="Hyperlink"/>
          <w:rFonts w:ascii="inherit" w:eastAsia="Times New Roman" w:hAnsi="inherit" w:cs="Times New Roman"/>
          <w:b/>
          <w:bCs/>
          <w:sz w:val="18"/>
          <w:szCs w:val="18"/>
        </w:rPr>
        <w:t>CC BY-NC-ND</w:t>
      </w:r>
    </w:hyperlink>
    <w:r w:rsidRPr="00A007D7">
      <w:rPr>
        <w:rFonts w:ascii="inherit" w:eastAsia="Times New Roman" w:hAnsi="inherit" w:cs="Times New Roman"/>
        <w:b/>
        <w:bCs/>
        <w:color w:val="808080"/>
        <w:sz w:val="18"/>
        <w:szCs w:val="18"/>
      </w:rPr>
      <w:br/>
    </w:r>
    <w:r w:rsidRPr="00A007D7">
      <w:rPr>
        <w:sz w:val="18"/>
        <w:szCs w:val="18"/>
      </w:rPr>
      <w:t xml:space="preserve">For more about online interviewing  see </w:t>
    </w:r>
    <w:hyperlink r:id="rId3" w:history="1">
      <w:r w:rsidRPr="00A007D7">
        <w:rPr>
          <w:rStyle w:val="Hyperlink"/>
          <w:i/>
          <w:sz w:val="18"/>
          <w:szCs w:val="18"/>
        </w:rPr>
        <w:t>Online Interviews in Real Time</w:t>
      </w:r>
    </w:hyperlink>
    <w:r w:rsidRPr="00A007D7">
      <w:rPr>
        <w:sz w:val="18"/>
        <w:szCs w:val="18"/>
      </w:rPr>
      <w:t xml:space="preserve"> and </w:t>
    </w:r>
    <w:hyperlink r:id="rId4" w:history="1">
      <w:r w:rsidRPr="00A007D7">
        <w:rPr>
          <w:rStyle w:val="Hyperlink"/>
          <w:i/>
          <w:sz w:val="18"/>
          <w:szCs w:val="18"/>
        </w:rPr>
        <w:t>Cases in Online Interview Research</w:t>
      </w:r>
    </w:hyperlink>
    <w:r w:rsidRPr="00A007D7">
      <w:rPr>
        <w:sz w:val="18"/>
        <w:szCs w:val="18"/>
      </w:rPr>
      <w:t xml:space="preserve"> by Janet Salmons, PhD and visit see </w:t>
    </w:r>
    <w:hyperlink r:id="rId5" w:history="1">
      <w:r w:rsidRPr="00A007D7">
        <w:rPr>
          <w:rStyle w:val="Hyperlink"/>
          <w:sz w:val="18"/>
          <w:szCs w:val="18"/>
        </w:rPr>
        <w:t>www.vision2lead.com</w:t>
      </w:r>
    </w:hyperlink>
    <w:r w:rsidRPr="00A007D7">
      <w:rPr>
        <w:sz w:val="18"/>
        <w:szCs w:val="18"/>
      </w:rPr>
      <w:t>.</w:t>
    </w:r>
  </w:p>
  <w:p w:rsidR="00A007D7" w:rsidRDefault="00A007D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0A61" w:rsidRDefault="005E0A61" w:rsidP="00A007D7">
      <w:pPr>
        <w:spacing w:after="0" w:line="240" w:lineRule="auto"/>
      </w:pPr>
      <w:r>
        <w:separator/>
      </w:r>
    </w:p>
  </w:footnote>
  <w:footnote w:type="continuationSeparator" w:id="0">
    <w:p w:rsidR="005E0A61" w:rsidRDefault="005E0A61" w:rsidP="00A007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797A"/>
    <w:rsid w:val="000650A8"/>
    <w:rsid w:val="001D797A"/>
    <w:rsid w:val="003E46E3"/>
    <w:rsid w:val="00525E75"/>
    <w:rsid w:val="005E0A61"/>
    <w:rsid w:val="00787502"/>
    <w:rsid w:val="0096016E"/>
    <w:rsid w:val="009E15FF"/>
    <w:rsid w:val="009E3E71"/>
    <w:rsid w:val="00A007D7"/>
    <w:rsid w:val="00A910A1"/>
    <w:rsid w:val="00B1126A"/>
    <w:rsid w:val="00D766B7"/>
    <w:rsid w:val="00E425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1301]" strokecolor="none [2405]"/>
    </o:shapedefaults>
    <o:shapelayout v:ext="edit">
      <o:idmap v:ext="edit" data="1"/>
      <o:rules v:ext="edit">
        <o:r id="V:Rule2" type="connector" idref="#_x0000_s1044"/>
        <o:r id="V:Rule4" type="callout" idref="#_x0000_s104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10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79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797A"/>
    <w:rPr>
      <w:rFonts w:ascii="Tahoma" w:hAnsi="Tahoma" w:cs="Tahoma"/>
      <w:sz w:val="16"/>
      <w:szCs w:val="16"/>
    </w:rPr>
  </w:style>
  <w:style w:type="paragraph" w:customStyle="1" w:styleId="Bulletedlist">
    <w:name w:val="Bulleted list"/>
    <w:basedOn w:val="NoSpacing"/>
    <w:link w:val="BulletedlistChar"/>
    <w:autoRedefine/>
    <w:qFormat/>
    <w:rsid w:val="00787502"/>
    <w:rPr>
      <w:rFonts w:eastAsia="Calibri" w:cs="Times New Roman"/>
      <w:iCs/>
      <w:sz w:val="24"/>
      <w:szCs w:val="24"/>
    </w:rPr>
  </w:style>
  <w:style w:type="character" w:customStyle="1" w:styleId="BulletedlistChar">
    <w:name w:val="Bulleted list Char"/>
    <w:basedOn w:val="DefaultParagraphFont"/>
    <w:link w:val="Bulletedlist"/>
    <w:rsid w:val="00787502"/>
    <w:rPr>
      <w:rFonts w:eastAsia="Calibri" w:cs="Times New Roman"/>
      <w:iCs/>
      <w:sz w:val="24"/>
      <w:szCs w:val="24"/>
    </w:rPr>
  </w:style>
  <w:style w:type="paragraph" w:styleId="NoSpacing">
    <w:name w:val="No Spacing"/>
    <w:uiPriority w:val="1"/>
    <w:qFormat/>
    <w:rsid w:val="0078750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A007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007D7"/>
  </w:style>
  <w:style w:type="paragraph" w:styleId="Footer">
    <w:name w:val="footer"/>
    <w:basedOn w:val="Normal"/>
    <w:link w:val="FooterChar"/>
    <w:uiPriority w:val="99"/>
    <w:semiHidden/>
    <w:unhideWhenUsed/>
    <w:rsid w:val="00A007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007D7"/>
  </w:style>
  <w:style w:type="paragraph" w:styleId="NormalWeb">
    <w:name w:val="Normal (Web)"/>
    <w:basedOn w:val="Normal"/>
    <w:uiPriority w:val="99"/>
    <w:semiHidden/>
    <w:unhideWhenUsed/>
    <w:rsid w:val="00A00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007D7"/>
    <w:rPr>
      <w:b/>
      <w:bCs/>
    </w:rPr>
  </w:style>
  <w:style w:type="character" w:customStyle="1" w:styleId="apple-converted-space">
    <w:name w:val="apple-converted-space"/>
    <w:basedOn w:val="DefaultParagraphFont"/>
    <w:rsid w:val="00A007D7"/>
  </w:style>
  <w:style w:type="character" w:styleId="Hyperlink">
    <w:name w:val="Hyperlink"/>
    <w:basedOn w:val="DefaultParagraphFont"/>
    <w:uiPriority w:val="99"/>
    <w:unhideWhenUsed/>
    <w:rsid w:val="00A007D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21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07546">
          <w:marLeft w:val="0"/>
          <w:marRight w:val="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58513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agepub.com/books/Book233088" TargetMode="External"/><Relationship Id="rId2" Type="http://schemas.openxmlformats.org/officeDocument/2006/relationships/hyperlink" Target="http://creativecommons.org/licenses/by-nc-nd/3.0/" TargetMode="External"/><Relationship Id="rId1" Type="http://schemas.openxmlformats.org/officeDocument/2006/relationships/image" Target="media/image3.png"/><Relationship Id="rId5" Type="http://schemas.openxmlformats.org/officeDocument/2006/relationships/hyperlink" Target="www.vision2lead.com" TargetMode="External"/><Relationship Id="rId4" Type="http://schemas.openxmlformats.org/officeDocument/2006/relationships/hyperlink" Target="http://www.sagepub.com/books/Book23544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 Salmons</dc:creator>
  <cp:lastModifiedBy>Janet Salmons</cp:lastModifiedBy>
  <cp:revision>4</cp:revision>
  <dcterms:created xsi:type="dcterms:W3CDTF">2009-11-27T23:04:00Z</dcterms:created>
  <dcterms:modified xsi:type="dcterms:W3CDTF">2012-02-20T18:43:00Z</dcterms:modified>
</cp:coreProperties>
</file>