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E3C7C" w14:textId="4F702F16" w:rsidR="00DA3664" w:rsidRPr="00FC6A83" w:rsidRDefault="006E5549" w:rsidP="0095628E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B468C" wp14:editId="61695E1D">
                <wp:simplePos x="0" y="0"/>
                <wp:positionH relativeFrom="column">
                  <wp:posOffset>-89535</wp:posOffset>
                </wp:positionH>
                <wp:positionV relativeFrom="paragraph">
                  <wp:posOffset>-226695</wp:posOffset>
                </wp:positionV>
                <wp:extent cx="6445250" cy="33909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D6C39" w14:textId="77777777" w:rsidR="006E5549" w:rsidRPr="006E5549" w:rsidRDefault="006E5549" w:rsidP="006E554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6E5549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9" w:history="1">
                              <w:r w:rsidRPr="006E5549">
                                <w:rPr>
                                  <w:rFonts w:asciiTheme="minorHAnsi" w:hAnsiTheme="minorHAnsi" w:cs="Arial"/>
                                  <w:color w:val="1155CC"/>
                                  <w:sz w:val="22"/>
                                  <w:szCs w:val="22"/>
                                  <w:u w:val="single"/>
                                </w:rPr>
                                <w:t>https://teach.its.uiowa.edu/sites/teach.its.uiowa.edu/files/teaching_philosophy_checklist.docx</w:t>
                              </w:r>
                            </w:hyperlink>
                          </w:p>
                          <w:p w14:paraId="618DAF88" w14:textId="77777777" w:rsidR="006E5549" w:rsidRPr="006E5549" w:rsidRDefault="006E5549" w:rsidP="006E5549">
                            <w:pPr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1355C1E" w14:textId="71570162" w:rsidR="006E5549" w:rsidRDefault="006E55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pt;margin-top:-17.8pt;width:507.5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" filled="f" stroked="f">
                <v:textbox>
                  <w:txbxContent>
                    <w:p w14:paraId="78DD6C39" w14:textId="77777777" w:rsidR="006E5549" w:rsidRPr="006E5549" w:rsidRDefault="006E5549" w:rsidP="006E554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6E5549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From </w:t>
                      </w:r>
                      <w:hyperlink r:id="rId10" w:history="1">
                        <w:r w:rsidRPr="006E5549">
                          <w:rPr>
                            <w:rFonts w:asciiTheme="minorHAnsi" w:hAnsiTheme="minorHAnsi" w:cs="Arial"/>
                            <w:color w:val="1155CC"/>
                            <w:sz w:val="22"/>
                            <w:szCs w:val="22"/>
                            <w:u w:val="single"/>
                          </w:rPr>
                          <w:t>https://teach.its.uiowa.edu/sites/teach.its.uiowa.edu/files/teaching_philosophy_checklist.docx</w:t>
                        </w:r>
                      </w:hyperlink>
                    </w:p>
                    <w:p w14:paraId="618DAF88" w14:textId="77777777" w:rsidR="006E5549" w:rsidRPr="006E5549" w:rsidRDefault="006E5549" w:rsidP="006E5549">
                      <w:pPr>
                        <w:rPr>
                          <w:rFonts w:ascii="Times" w:eastAsia="Times New Roman" w:hAnsi="Times" w:cs="Times New Roman"/>
                          <w:sz w:val="20"/>
                          <w:szCs w:val="20"/>
                        </w:rPr>
                      </w:pPr>
                    </w:p>
                    <w:p w14:paraId="71355C1E" w14:textId="71570162" w:rsidR="006E5549" w:rsidRDefault="006E5549"/>
                  </w:txbxContent>
                </v:textbox>
                <w10:wrap type="square"/>
              </v:shape>
            </w:pict>
          </mc:Fallback>
        </mc:AlternateContent>
      </w:r>
      <w:r w:rsidR="002C284F" w:rsidRPr="00FC6A83">
        <w:rPr>
          <w:b/>
          <w:sz w:val="28"/>
        </w:rPr>
        <w:t>Teaching Philosophy Checklist</w:t>
      </w:r>
    </w:p>
    <w:p w14:paraId="36031ECA" w14:textId="77777777" w:rsidR="002C284F" w:rsidRDefault="002C284F">
      <w:bookmarkStart w:id="0" w:name="_GoBack"/>
      <w:bookmarkEnd w:id="0"/>
    </w:p>
    <w:p w14:paraId="30C0F8A3" w14:textId="5D9C8FF7" w:rsidR="002C284F" w:rsidRDefault="00981F8A" w:rsidP="00981F8A">
      <w:pPr>
        <w:spacing w:line="360" w:lineRule="aut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instrText xml:space="preserve"> FORMCHECKBOX </w:instrText>
      </w:r>
      <w:r>
        <w:fldChar w:fldCharType="end"/>
      </w:r>
      <w:bookmarkEnd w:id="1"/>
      <w:r>
        <w:tab/>
      </w:r>
      <w:r w:rsidR="001921C1">
        <w:t>D</w:t>
      </w:r>
      <w:r w:rsidR="002C284F">
        <w:t xml:space="preserve">oes not simply repeat other documents from the portfolio (CV, </w:t>
      </w:r>
      <w:proofErr w:type="spellStart"/>
      <w:r w:rsidR="002C284F">
        <w:t>etc</w:t>
      </w:r>
      <w:proofErr w:type="spellEnd"/>
      <w:r w:rsidR="002C284F">
        <w:t>)</w:t>
      </w:r>
      <w:r w:rsidR="006E1E90">
        <w:t>*</w:t>
      </w:r>
    </w:p>
    <w:p w14:paraId="573D16B2" w14:textId="1B4293B9" w:rsidR="006E1E90" w:rsidRDefault="006E1E90" w:rsidP="006E1E90">
      <w:pPr>
        <w:spacing w:line="360" w:lineRule="auto"/>
        <w:ind w:left="720"/>
      </w:pPr>
      <w:r>
        <w:t>*In general</w:t>
      </w:r>
      <w:r w:rsidR="00C917A2">
        <w:t>,</w:t>
      </w:r>
      <w:r>
        <w:t xml:space="preserve"> you should create your philosophy first and then pick artifacts that </w:t>
      </w:r>
      <w:r w:rsidR="00C917A2">
        <w:t xml:space="preserve">effectively </w:t>
      </w:r>
      <w:r>
        <w:t>reflect that philosophy rather than trying to fit a philosophy to your materials</w:t>
      </w:r>
    </w:p>
    <w:p w14:paraId="3822FD32" w14:textId="2A3540C9" w:rsidR="000B5BEF" w:rsidRDefault="00981F8A" w:rsidP="00C917A2">
      <w:pPr>
        <w:spacing w:line="360" w:lineRule="auto"/>
        <w:ind w:left="720" w:hanging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instrText xml:space="preserve"> FORMCHECKBOX </w:instrText>
      </w:r>
      <w:r>
        <w:fldChar w:fldCharType="end"/>
      </w:r>
      <w:bookmarkEnd w:id="2"/>
      <w:r>
        <w:tab/>
      </w:r>
      <w:r w:rsidR="008E2A44">
        <w:t>Is not</w:t>
      </w:r>
      <w:r w:rsidR="000B5BEF">
        <w:t xml:space="preserve"> generic</w:t>
      </w:r>
      <w:r w:rsidR="002C284F">
        <w:t xml:space="preserve"> </w:t>
      </w:r>
      <w:r w:rsidR="006E1E90">
        <w:t xml:space="preserve">information </w:t>
      </w:r>
      <w:r w:rsidR="002C284F">
        <w:t xml:space="preserve">that could apply to anyone or any </w:t>
      </w:r>
      <w:proofErr w:type="gramStart"/>
      <w:r w:rsidR="002C284F">
        <w:t>context</w:t>
      </w:r>
      <w:r w:rsidR="00C917A2">
        <w:t>.</w:t>
      </w:r>
      <w:proofErr w:type="gramEnd"/>
      <w:r w:rsidR="00C917A2">
        <w:t xml:space="preserve"> Gives </w:t>
      </w:r>
      <w:r w:rsidR="00C917A2" w:rsidRPr="00981F8A">
        <w:rPr>
          <w:i/>
        </w:rPr>
        <w:t>specific</w:t>
      </w:r>
      <w:r w:rsidR="00C917A2">
        <w:t xml:space="preserve"> examples from your classroom; provides a picture of </w:t>
      </w:r>
      <w:r w:rsidR="00C917A2" w:rsidRPr="00471977">
        <w:rPr>
          <w:i/>
        </w:rPr>
        <w:t>your</w:t>
      </w:r>
      <w:r w:rsidR="00C917A2">
        <w:t xml:space="preserve"> class</w:t>
      </w:r>
      <w:r w:rsidR="00471977">
        <w:t>es</w:t>
      </w:r>
      <w:r w:rsidR="00C917A2">
        <w:t xml:space="preserve"> and students</w:t>
      </w:r>
    </w:p>
    <w:p w14:paraId="1FED9497" w14:textId="332CED00" w:rsidR="00C917A2" w:rsidRDefault="00C917A2" w:rsidP="00C917A2">
      <w:pPr>
        <w:spacing w:line="360" w:lineRule="auto"/>
        <w:ind w:left="720" w:hanging="720"/>
      </w:pP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9"/>
      <w:r>
        <w:instrText xml:space="preserve"> FORMCHECKBOX </w:instrText>
      </w:r>
      <w:r>
        <w:fldChar w:fldCharType="end"/>
      </w:r>
      <w:bookmarkEnd w:id="3"/>
      <w:r>
        <w:tab/>
        <w:t>Shows a variety of aspects of teaching (mentoring, assessing, etc.)</w:t>
      </w:r>
    </w:p>
    <w:p w14:paraId="740314D0" w14:textId="7C99E8D6" w:rsidR="000B5BEF" w:rsidRDefault="00981F8A" w:rsidP="00981F8A">
      <w:pPr>
        <w:spacing w:line="360" w:lineRule="auto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instrText xml:space="preserve"> FORMCHECKBOX </w:instrText>
      </w:r>
      <w:r>
        <w:fldChar w:fldCharType="end"/>
      </w:r>
      <w:bookmarkEnd w:id="4"/>
      <w:r>
        <w:tab/>
      </w:r>
      <w:r w:rsidR="000B5BEF">
        <w:t>Focuses on “how” and “why” rather than “what” (Show, don’t tell!)</w:t>
      </w:r>
    </w:p>
    <w:p w14:paraId="12F225E5" w14:textId="0E7B23AB" w:rsidR="000B5BEF" w:rsidRDefault="00981F8A" w:rsidP="00981F8A">
      <w:pPr>
        <w:spacing w:line="360" w:lineRule="auto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>
        <w:instrText xml:space="preserve"> FORMCHECKBOX </w:instrText>
      </w:r>
      <w:r>
        <w:fldChar w:fldCharType="end"/>
      </w:r>
      <w:bookmarkEnd w:id="5"/>
      <w:r>
        <w:tab/>
      </w:r>
      <w:r w:rsidR="000B5BEF">
        <w:t>Does not just focus on instructor</w:t>
      </w:r>
      <w:r w:rsidR="00471977">
        <w:t>,</w:t>
      </w:r>
      <w:r w:rsidR="000B5BEF">
        <w:t xml:space="preserve"> but</w:t>
      </w:r>
      <w:r w:rsidR="00471977">
        <w:t xml:space="preserve"> also</w:t>
      </w:r>
      <w:r w:rsidR="000B5BEF">
        <w:t xml:space="preserve"> incorporates students (their reactions, etc.)</w:t>
      </w:r>
    </w:p>
    <w:p w14:paraId="65ED3BB9" w14:textId="240BDAEA" w:rsidR="002C284F" w:rsidRDefault="00981F8A" w:rsidP="00981F8A">
      <w:pPr>
        <w:spacing w:line="360" w:lineRule="auto"/>
        <w:ind w:left="720" w:hanging="72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>
        <w:instrText xml:space="preserve"> FORMCHECKBOX </w:instrText>
      </w:r>
      <w:r>
        <w:fldChar w:fldCharType="end"/>
      </w:r>
      <w:bookmarkEnd w:id="6"/>
      <w:r>
        <w:tab/>
      </w:r>
      <w:r w:rsidR="00C917A2">
        <w:t xml:space="preserve">Shows an awareness of the institutional context and gives relevant examples </w:t>
      </w:r>
      <w:r w:rsidR="00823165">
        <w:t>(D</w:t>
      </w:r>
      <w:r w:rsidR="002C284F">
        <w:t xml:space="preserve">on’t focus on large lectures if </w:t>
      </w:r>
      <w:r w:rsidR="00C917A2">
        <w:t xml:space="preserve">philosophy is for a </w:t>
      </w:r>
      <w:r w:rsidR="002C284F">
        <w:t>small liberal arts</w:t>
      </w:r>
      <w:r w:rsidR="00C917A2">
        <w:t xml:space="preserve"> college</w:t>
      </w:r>
      <w:r w:rsidR="002C284F">
        <w:t>)</w:t>
      </w:r>
    </w:p>
    <w:p w14:paraId="0C45CBDB" w14:textId="546FC8FA" w:rsidR="000B5BEF" w:rsidRDefault="00981F8A" w:rsidP="00981F8A">
      <w:pPr>
        <w:spacing w:line="360" w:lineRule="auto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>
        <w:instrText xml:space="preserve"> FORMCHECKBOX </w:instrText>
      </w:r>
      <w:r>
        <w:fldChar w:fldCharType="end"/>
      </w:r>
      <w:bookmarkEnd w:id="7"/>
      <w:r>
        <w:tab/>
      </w:r>
      <w:r w:rsidR="000B5BEF">
        <w:t xml:space="preserve">Shows </w:t>
      </w:r>
      <w:r w:rsidR="00823165">
        <w:t xml:space="preserve">your personality and values (Ex. </w:t>
      </w:r>
      <w:r w:rsidR="00471977">
        <w:t>Don’t s</w:t>
      </w:r>
      <w:r w:rsidR="00631A75">
        <w:t>ay you are approachable; give examples)</w:t>
      </w:r>
    </w:p>
    <w:p w14:paraId="336A337B" w14:textId="08055764" w:rsidR="000B5BEF" w:rsidRDefault="00115CCE" w:rsidP="00981F8A">
      <w:pPr>
        <w:spacing w:line="360" w:lineRule="auto"/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Situates teaching in the context of your discipline and shows your passion for discipline</w:t>
      </w:r>
    </w:p>
    <w:p w14:paraId="608F9456" w14:textId="052B9523" w:rsidR="00C917A2" w:rsidRDefault="00C917A2" w:rsidP="00981F8A">
      <w:pPr>
        <w:spacing w:line="360" w:lineRule="auto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Uses jargon sparingly (Review committees often include non-discipline individuals)</w:t>
      </w:r>
    </w:p>
    <w:p w14:paraId="19B9D86E" w14:textId="489AA4A5" w:rsidR="000B5BEF" w:rsidRDefault="00981F8A" w:rsidP="00981F8A">
      <w:pPr>
        <w:spacing w:line="360" w:lineRule="auto"/>
        <w:ind w:left="720" w:hanging="72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>
        <w:instrText xml:space="preserve"> FORMCHECKBOX </w:instrText>
      </w:r>
      <w:r>
        <w:fldChar w:fldCharType="end"/>
      </w:r>
      <w:bookmarkEnd w:id="8"/>
      <w:r>
        <w:tab/>
      </w:r>
      <w:r w:rsidR="00823165">
        <w:t>Shows reflection/growth (I</w:t>
      </w:r>
      <w:r w:rsidR="000B5BEF">
        <w:t>t is not just a summary of now, but shows you</w:t>
      </w:r>
      <w:r w:rsidR="00CB5E65">
        <w:t>r</w:t>
      </w:r>
      <w:r w:rsidR="000B5BEF">
        <w:t xml:space="preserve"> growth as an instructor and your </w:t>
      </w:r>
      <w:r w:rsidR="00CB5E65">
        <w:t xml:space="preserve">potential </w:t>
      </w:r>
      <w:r w:rsidR="000B5BEF">
        <w:t>for continu</w:t>
      </w:r>
      <w:r w:rsidR="00CB5E65">
        <w:t>ed</w:t>
      </w:r>
      <w:r w:rsidR="000B5BEF">
        <w:t xml:space="preserve"> growth)</w:t>
      </w:r>
    </w:p>
    <w:p w14:paraId="1162E362" w14:textId="36F0F65C" w:rsidR="000B5BEF" w:rsidRDefault="00981F8A" w:rsidP="00981F8A">
      <w:pPr>
        <w:spacing w:line="360" w:lineRule="auto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>
        <w:instrText xml:space="preserve"> FORMCHECKBOX </w:instrText>
      </w:r>
      <w:r>
        <w:fldChar w:fldCharType="end"/>
      </w:r>
      <w:bookmarkEnd w:id="9"/>
      <w:r>
        <w:tab/>
      </w:r>
      <w:r w:rsidR="000B5BEF">
        <w:t xml:space="preserve">Tells </w:t>
      </w:r>
      <w:r w:rsidR="000B5BEF" w:rsidRPr="00981F8A">
        <w:rPr>
          <w:i/>
        </w:rPr>
        <w:t>why</w:t>
      </w:r>
      <w:r w:rsidR="000B5BEF">
        <w:t xml:space="preserve"> you hold the philosophy you do; where did these values come from?</w:t>
      </w:r>
    </w:p>
    <w:p w14:paraId="6C398E5E" w14:textId="6D432C6C" w:rsidR="002C284F" w:rsidRDefault="00981F8A" w:rsidP="00981F8A">
      <w:pPr>
        <w:spacing w:line="360" w:lineRule="auto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>
        <w:instrText xml:space="preserve"> FORMCHECKBOX </w:instrText>
      </w:r>
      <w:r>
        <w:fldChar w:fldCharType="end"/>
      </w:r>
      <w:bookmarkEnd w:id="10"/>
      <w:r>
        <w:tab/>
      </w:r>
      <w:r w:rsidR="00020E23">
        <w:t>Has good grammar, structure, etc.</w:t>
      </w:r>
      <w:r w:rsidR="002C284F">
        <w:t xml:space="preserve"> (</w:t>
      </w:r>
      <w:r w:rsidR="00C917A2">
        <w:t>R</w:t>
      </w:r>
      <w:r w:rsidR="002C284F">
        <w:t>emember your statement is also a writing sample)</w:t>
      </w:r>
    </w:p>
    <w:p w14:paraId="34E4B727" w14:textId="70C769C8" w:rsidR="000B5BEF" w:rsidRDefault="00981F8A" w:rsidP="00981F8A">
      <w:pPr>
        <w:spacing w:line="360" w:lineRule="auto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4"/>
      <w:r>
        <w:instrText xml:space="preserve"> FORMCHECKBOX </w:instrText>
      </w:r>
      <w:r>
        <w:fldChar w:fldCharType="end"/>
      </w:r>
      <w:bookmarkEnd w:id="11"/>
      <w:r>
        <w:tab/>
      </w:r>
      <w:r w:rsidR="00455268">
        <w:t>I</w:t>
      </w:r>
      <w:r w:rsidR="002C284F">
        <w:t>s organized and formatted in a way that is easy to digest (subheads if applicable, etc.)</w:t>
      </w:r>
    </w:p>
    <w:p w14:paraId="5F8149CB" w14:textId="44446A66" w:rsidR="002C284F" w:rsidRDefault="00981F8A" w:rsidP="00981F8A">
      <w:pPr>
        <w:spacing w:line="360" w:lineRule="auto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5"/>
      <w:r>
        <w:instrText xml:space="preserve"> FORMCHECKBOX </w:instrText>
      </w:r>
      <w:r>
        <w:fldChar w:fldCharType="end"/>
      </w:r>
      <w:bookmarkEnd w:id="12"/>
      <w:r>
        <w:tab/>
      </w:r>
      <w:r w:rsidR="00455268">
        <w:t xml:space="preserve">Does not rely on too much emotional </w:t>
      </w:r>
      <w:r w:rsidR="002C284F">
        <w:t>language</w:t>
      </w:r>
      <w:r w:rsidR="00C917A2">
        <w:t xml:space="preserve"> or clichés </w:t>
      </w:r>
    </w:p>
    <w:p w14:paraId="4553254A" w14:textId="3CA099F5" w:rsidR="000B5BEF" w:rsidRDefault="00981F8A" w:rsidP="00981F8A">
      <w:pPr>
        <w:spacing w:line="360" w:lineRule="auto"/>
      </w:pP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6"/>
      <w:r>
        <w:instrText xml:space="preserve"> FORMCHECKBOX </w:instrText>
      </w:r>
      <w:r>
        <w:fldChar w:fldCharType="end"/>
      </w:r>
      <w:bookmarkEnd w:id="13"/>
      <w:r>
        <w:tab/>
      </w:r>
      <w:r w:rsidR="004F5FDB">
        <w:t>Avoids</w:t>
      </w:r>
      <w:r w:rsidR="002C284F">
        <w:t xml:space="preserve"> superlatives/hyperbole (e.g., “Students say I am </w:t>
      </w:r>
      <w:r w:rsidR="002C284F" w:rsidRPr="00981F8A">
        <w:rPr>
          <w:i/>
        </w:rPr>
        <w:t>the best</w:t>
      </w:r>
      <w:r w:rsidR="002C284F">
        <w:t xml:space="preserve"> teacher”)</w:t>
      </w:r>
    </w:p>
    <w:p w14:paraId="57B0C0A4" w14:textId="613762E4" w:rsidR="00455268" w:rsidRDefault="00981F8A" w:rsidP="006E1E90">
      <w:pPr>
        <w:spacing w:line="360" w:lineRule="auto"/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8"/>
      <w:r>
        <w:instrText xml:space="preserve"> FORMCHECKBOX </w:instrText>
      </w:r>
      <w:r>
        <w:fldChar w:fldCharType="end"/>
      </w:r>
      <w:bookmarkEnd w:id="14"/>
      <w:r>
        <w:tab/>
      </w:r>
      <w:r w:rsidR="00115CCE">
        <w:t>Follows potential disciplinary conventions for teaching philosophies</w:t>
      </w:r>
    </w:p>
    <w:p w14:paraId="6D82BB84" w14:textId="77777777" w:rsidR="00115CCE" w:rsidRDefault="00115CCE" w:rsidP="006E1E90">
      <w:pPr>
        <w:spacing w:line="360" w:lineRule="auto"/>
      </w:pPr>
    </w:p>
    <w:p w14:paraId="2914E4D1" w14:textId="77777777" w:rsidR="00832445" w:rsidRDefault="00504BD8" w:rsidP="00832445">
      <w:pPr>
        <w:rPr>
          <w:i/>
        </w:rPr>
      </w:pPr>
      <w:r>
        <w:rPr>
          <w:i/>
        </w:rPr>
        <w:t>“</w:t>
      </w:r>
      <w:r w:rsidR="0001093E" w:rsidRPr="0001093E">
        <w:rPr>
          <w:i/>
        </w:rPr>
        <w:t>In the countless meetings I have sat through to discuss</w:t>
      </w:r>
      <w:r w:rsidR="0001093E">
        <w:rPr>
          <w:i/>
        </w:rPr>
        <w:t xml:space="preserve"> </w:t>
      </w:r>
      <w:r w:rsidR="0001093E" w:rsidRPr="0001093E">
        <w:rPr>
          <w:i/>
        </w:rPr>
        <w:t>the applications of job candidates, the only times I have ever</w:t>
      </w:r>
      <w:r w:rsidR="0001093E">
        <w:rPr>
          <w:i/>
        </w:rPr>
        <w:t xml:space="preserve"> </w:t>
      </w:r>
      <w:r w:rsidR="0001093E" w:rsidRPr="0001093E">
        <w:rPr>
          <w:i/>
        </w:rPr>
        <w:t>heard a teaching philosophy mentioned has been in reference to some memorable and specific story or strategy that a candidate described. I promise you that nobody sitting in</w:t>
      </w:r>
      <w:r w:rsidR="0001093E">
        <w:rPr>
          <w:i/>
        </w:rPr>
        <w:t xml:space="preserve"> o</w:t>
      </w:r>
      <w:r w:rsidR="0001093E" w:rsidRPr="0001093E">
        <w:rPr>
          <w:i/>
        </w:rPr>
        <w:t xml:space="preserve">ne of those meetings will hold up your file triumphantly and announce: “Folks, we can all go home. I have found the </w:t>
      </w:r>
      <w:r w:rsidR="0001093E" w:rsidRPr="004C3848">
        <w:rPr>
          <w:i/>
          <w:u w:val="single"/>
        </w:rPr>
        <w:t>one</w:t>
      </w:r>
      <w:r w:rsidR="0001093E">
        <w:rPr>
          <w:i/>
        </w:rPr>
        <w:t xml:space="preserve"> </w:t>
      </w:r>
      <w:r w:rsidR="0001093E" w:rsidRPr="0001093E">
        <w:rPr>
          <w:i/>
        </w:rPr>
        <w:t>candidate who believes in r</w:t>
      </w:r>
      <w:r w:rsidR="0001093E">
        <w:rPr>
          <w:i/>
        </w:rPr>
        <w:t>unning a student-centered class</w:t>
      </w:r>
      <w:r w:rsidR="0001093E" w:rsidRPr="0001093E">
        <w:rPr>
          <w:i/>
        </w:rPr>
        <w:t>room!”</w:t>
      </w:r>
      <w:r w:rsidR="00832445">
        <w:rPr>
          <w:i/>
        </w:rPr>
        <w:t xml:space="preserve">  </w:t>
      </w:r>
    </w:p>
    <w:p w14:paraId="5A6942A7" w14:textId="3C505586" w:rsidR="002C284F" w:rsidRPr="00832445" w:rsidRDefault="0001093E" w:rsidP="00832445">
      <w:pPr>
        <w:ind w:firstLine="720"/>
        <w:rPr>
          <w:i/>
        </w:rPr>
      </w:pPr>
      <w:r w:rsidRPr="00D25B2A">
        <w:t>Lang,</w:t>
      </w:r>
      <w:r w:rsidR="00D25B2A" w:rsidRPr="00D25B2A">
        <w:t xml:space="preserve"> J.</w:t>
      </w:r>
      <w:r w:rsidR="00813E12" w:rsidRPr="00D25B2A">
        <w:t xml:space="preserve"> </w:t>
      </w:r>
      <w:r w:rsidR="00D25B2A" w:rsidRPr="00D25B2A">
        <w:t xml:space="preserve">(2015) </w:t>
      </w:r>
      <w:r w:rsidR="00A24A29">
        <w:t xml:space="preserve">The next step: 4 ways to make your statement In </w:t>
      </w:r>
      <w:r w:rsidR="00832445">
        <w:t xml:space="preserve">(Chronicle Vitae) </w:t>
      </w:r>
      <w:r w:rsidR="00A24A29" w:rsidRPr="00832445">
        <w:rPr>
          <w:i/>
        </w:rPr>
        <w:t xml:space="preserve">How </w:t>
      </w:r>
      <w:proofErr w:type="gramStart"/>
      <w:r w:rsidR="00A24A29" w:rsidRPr="00832445">
        <w:rPr>
          <w:i/>
        </w:rPr>
        <w:t>to</w:t>
      </w:r>
      <w:proofErr w:type="gramEnd"/>
      <w:r w:rsidR="00A24A29" w:rsidRPr="00832445">
        <w:rPr>
          <w:i/>
        </w:rPr>
        <w:t xml:space="preserve"> write a t</w:t>
      </w:r>
      <w:r w:rsidRPr="00832445">
        <w:rPr>
          <w:i/>
        </w:rPr>
        <w:t>ea</w:t>
      </w:r>
      <w:r w:rsidR="00A24A29" w:rsidRPr="00832445">
        <w:rPr>
          <w:i/>
        </w:rPr>
        <w:t>ching statement that sings</w:t>
      </w:r>
      <w:r w:rsidR="00A24A29">
        <w:t xml:space="preserve"> (pp. 6-7). </w:t>
      </w:r>
      <w:proofErr w:type="gramStart"/>
      <w:r w:rsidR="00A24A29">
        <w:t xml:space="preserve">Chronicle </w:t>
      </w:r>
      <w:r w:rsidR="00832445">
        <w:t>of Higher Education</w:t>
      </w:r>
      <w:r w:rsidR="00A24A29">
        <w:t>.</w:t>
      </w:r>
      <w:proofErr w:type="gramEnd"/>
    </w:p>
    <w:sectPr w:rsidR="002C284F" w:rsidRPr="00832445" w:rsidSect="00DF2C0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EC510" w14:textId="77777777" w:rsidR="002658C7" w:rsidRDefault="002658C7" w:rsidP="0095628E">
      <w:r>
        <w:separator/>
      </w:r>
    </w:p>
  </w:endnote>
  <w:endnote w:type="continuationSeparator" w:id="0">
    <w:p w14:paraId="79A2356A" w14:textId="77777777" w:rsidR="002658C7" w:rsidRDefault="002658C7" w:rsidP="0095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0B06" w14:textId="023EFABD" w:rsidR="0095628E" w:rsidRDefault="0095628E" w:rsidP="0095628E">
    <w:pPr>
      <w:pStyle w:val="Footer"/>
      <w:jc w:val="right"/>
    </w:pPr>
    <w:proofErr w:type="gramStart"/>
    <w:r>
      <w:t>teach.its.uiowa.edu</w:t>
    </w:r>
    <w:proofErr w:type="gram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AEB21" w14:textId="77777777" w:rsidR="002658C7" w:rsidRDefault="002658C7" w:rsidP="0095628E">
      <w:r>
        <w:separator/>
      </w:r>
    </w:p>
  </w:footnote>
  <w:footnote w:type="continuationSeparator" w:id="0">
    <w:p w14:paraId="1DF21E02" w14:textId="77777777" w:rsidR="002658C7" w:rsidRDefault="002658C7" w:rsidP="0095628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AC8E6" w14:textId="30264423" w:rsidR="0095628E" w:rsidRDefault="0095628E">
    <w:pPr>
      <w:pStyle w:val="Header"/>
    </w:pPr>
    <w:r>
      <w:t>University of Iowa Center for Teaching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030B"/>
    <w:multiLevelType w:val="hybridMultilevel"/>
    <w:tmpl w:val="CE6458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4F"/>
    <w:rsid w:val="0001093E"/>
    <w:rsid w:val="00020E23"/>
    <w:rsid w:val="00033A66"/>
    <w:rsid w:val="000578DF"/>
    <w:rsid w:val="000B5BEF"/>
    <w:rsid w:val="00115CCE"/>
    <w:rsid w:val="001921C1"/>
    <w:rsid w:val="002658C7"/>
    <w:rsid w:val="002C284F"/>
    <w:rsid w:val="002F0F63"/>
    <w:rsid w:val="00355A99"/>
    <w:rsid w:val="00455268"/>
    <w:rsid w:val="00461D4B"/>
    <w:rsid w:val="0046755C"/>
    <w:rsid w:val="00471977"/>
    <w:rsid w:val="004C3848"/>
    <w:rsid w:val="004F5FDB"/>
    <w:rsid w:val="00504BD8"/>
    <w:rsid w:val="00534122"/>
    <w:rsid w:val="005F41AC"/>
    <w:rsid w:val="00631A75"/>
    <w:rsid w:val="006A4C25"/>
    <w:rsid w:val="006B18D7"/>
    <w:rsid w:val="006E1E90"/>
    <w:rsid w:val="006E5549"/>
    <w:rsid w:val="007228C5"/>
    <w:rsid w:val="00724C1A"/>
    <w:rsid w:val="00727765"/>
    <w:rsid w:val="00813E12"/>
    <w:rsid w:val="00823165"/>
    <w:rsid w:val="008309BD"/>
    <w:rsid w:val="00832445"/>
    <w:rsid w:val="008E2A44"/>
    <w:rsid w:val="0095628E"/>
    <w:rsid w:val="00981F8A"/>
    <w:rsid w:val="00A24A29"/>
    <w:rsid w:val="00A70D67"/>
    <w:rsid w:val="00BE0903"/>
    <w:rsid w:val="00C700AA"/>
    <w:rsid w:val="00C8552B"/>
    <w:rsid w:val="00C917A2"/>
    <w:rsid w:val="00CB5E65"/>
    <w:rsid w:val="00D25B2A"/>
    <w:rsid w:val="00D50641"/>
    <w:rsid w:val="00D7596F"/>
    <w:rsid w:val="00DF2C0F"/>
    <w:rsid w:val="00EF49EF"/>
    <w:rsid w:val="00F809C1"/>
    <w:rsid w:val="00FC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3FE53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8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5E6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E6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E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E6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E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E6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E65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62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28E"/>
  </w:style>
  <w:style w:type="paragraph" w:styleId="Footer">
    <w:name w:val="footer"/>
    <w:basedOn w:val="Normal"/>
    <w:link w:val="FooterChar"/>
    <w:uiPriority w:val="99"/>
    <w:unhideWhenUsed/>
    <w:rsid w:val="00956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28E"/>
  </w:style>
  <w:style w:type="paragraph" w:styleId="NormalWeb">
    <w:name w:val="Normal (Web)"/>
    <w:basedOn w:val="Normal"/>
    <w:uiPriority w:val="99"/>
    <w:semiHidden/>
    <w:unhideWhenUsed/>
    <w:rsid w:val="006E554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E55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8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5E6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E6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E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E6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E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E6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E65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62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28E"/>
  </w:style>
  <w:style w:type="paragraph" w:styleId="Footer">
    <w:name w:val="footer"/>
    <w:basedOn w:val="Normal"/>
    <w:link w:val="FooterChar"/>
    <w:uiPriority w:val="99"/>
    <w:unhideWhenUsed/>
    <w:rsid w:val="00956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28E"/>
  </w:style>
  <w:style w:type="paragraph" w:styleId="NormalWeb">
    <w:name w:val="Normal (Web)"/>
    <w:basedOn w:val="Normal"/>
    <w:uiPriority w:val="99"/>
    <w:semiHidden/>
    <w:unhideWhenUsed/>
    <w:rsid w:val="006E554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E55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each.its.uiowa.edu/sites/teach.its.uiowa.edu/files/teaching_philosophy_checklist.docx" TargetMode="External"/><Relationship Id="rId10" Type="http://schemas.openxmlformats.org/officeDocument/2006/relationships/hyperlink" Target="https://teach.its.uiowa.edu/sites/teach.its.uiowa.edu/files/teaching_philosophy_checklist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EEA45BF-052F-6C40-BD44-62801635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2221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 Hellman</cp:lastModifiedBy>
  <cp:revision>2</cp:revision>
  <dcterms:created xsi:type="dcterms:W3CDTF">2018-11-30T13:30:00Z</dcterms:created>
  <dcterms:modified xsi:type="dcterms:W3CDTF">2018-11-30T13:30:00Z</dcterms:modified>
</cp:coreProperties>
</file>